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99"/>
        <w:gridCol w:w="2689"/>
        <w:gridCol w:w="5512"/>
      </w:tblGrid>
      <w:tr>
        <w:tblPrEx>
          <w:shd w:val="clear" w:color="auto" w:fill="auto"/>
        </w:tblPrEx>
        <w:trPr>
          <w:trHeight w:val="368" w:hRule="atLeast"/>
        </w:trPr>
        <w:tc>
          <w:tcPr>
            <w:tcW w:type="dxa" w:w="3788"/>
            <w:gridSpan w:val="2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sz w:val="28"/>
                <w:szCs w:val="28"/>
                <w:rtl w:val="0"/>
                <w:lang w:val="en-US"/>
              </w:rPr>
              <w:t>Student Name:</w:t>
            </w:r>
          </w:p>
        </w:tc>
        <w:tc>
          <w:tcPr>
            <w:tcW w:type="dxa" w:w="5511"/>
            <w:tcBorders>
              <w:top w:val="single" w:color="515151" w:sz="24" w:space="0" w:shadow="0" w:frame="0"/>
              <w:left w:val="single" w:color="000000" w:sz="2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9" w:hRule="atLeast"/>
        </w:trPr>
        <w:tc>
          <w:tcPr>
            <w:tcW w:type="dxa" w:w="3788"/>
            <w:gridSpan w:val="2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>Name of Software / Web 2.0 Tool</w:t>
            </w:r>
          </w:p>
        </w:tc>
        <w:tc>
          <w:tcPr>
            <w:tcW w:type="dxa" w:w="5511"/>
            <w:tcBorders>
              <w:top w:val="single" w:color="515151" w:sz="24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2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1" w:hRule="atLeast"/>
        </w:trPr>
        <w:tc>
          <w:tcPr>
            <w:tcW w:type="dxa" w:w="1099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sz w:val="28"/>
                <w:szCs w:val="28"/>
                <w:rtl w:val="0"/>
                <w:lang w:val="en-US"/>
              </w:rPr>
              <w:t>Access</w:t>
            </w:r>
          </w:p>
        </w:tc>
        <w:tc>
          <w:tcPr>
            <w:tcW w:type="dxa" w:w="26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Where do you get it?</w:t>
            </w:r>
          </w:p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Do you download? Where does it save? </w:t>
            </w:r>
          </w:p>
        </w:tc>
        <w:tc>
          <w:tcPr>
            <w:tcW w:type="dxa" w:w="551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1451" w:hRule="atLeast"/>
        </w:trPr>
        <w:tc>
          <w:tcPr>
            <w:tcW w:type="dxa" w:w="1099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</w:tcPr>
          <w:p/>
        </w:tc>
        <w:tc>
          <w:tcPr>
            <w:tcW w:type="dxa" w:w="26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How do you access (web, hard drive, server)?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What information do you need to follow acceptable use agreements and information guidelines?</w:t>
            </w:r>
          </w:p>
        </w:tc>
        <w:tc>
          <w:tcPr>
            <w:tcW w:type="dxa" w:w="551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963" w:hRule="atLeast"/>
        </w:trPr>
        <w:tc>
          <w:tcPr>
            <w:tcW w:type="dxa" w:w="1099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sz w:val="26"/>
                <w:szCs w:val="26"/>
                <w:rtl w:val="0"/>
                <w:lang w:val="en-US"/>
              </w:rPr>
              <w:t>Analyze</w:t>
            </w:r>
          </w:p>
        </w:tc>
        <w:tc>
          <w:tcPr>
            <w:tcW w:type="dxa" w:w="26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Who could use it?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 What questions will you ask yourself as you learn about this software?</w:t>
            </w:r>
          </w:p>
        </w:tc>
        <w:tc>
          <w:tcPr>
            <w:tcW w:type="dxa" w:w="551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963" w:hRule="atLeast"/>
        </w:trPr>
        <w:tc>
          <w:tcPr>
            <w:tcW w:type="dxa" w:w="1099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</w:tcPr>
          <w:p/>
        </w:tc>
        <w:tc>
          <w:tcPr>
            <w:tcW w:type="dxa" w:w="268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When would you use it? For what purpose?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 What value does it add to your digital presence?</w:t>
            </w:r>
          </w:p>
        </w:tc>
        <w:tc>
          <w:tcPr>
            <w:tcW w:type="dxa" w:w="5511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602" w:hRule="atLeast"/>
        </w:trPr>
        <w:tc>
          <w:tcPr>
            <w:tcW w:type="dxa" w:w="1099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sz w:val="28"/>
                <w:szCs w:val="28"/>
                <w:rtl w:val="0"/>
                <w:lang w:val="en-US"/>
              </w:rPr>
              <w:t>Create</w:t>
            </w:r>
          </w:p>
        </w:tc>
        <w:tc>
          <w:tcPr>
            <w:tcW w:type="dxa" w:w="26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What does it do?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How easy or intuitive is it?</w:t>
            </w:r>
          </w:p>
        </w:tc>
        <w:tc>
          <w:tcPr>
            <w:tcW w:type="dxa" w:w="551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1099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</w:tcPr>
          <w:p/>
        </w:tc>
        <w:tc>
          <w:tcPr>
            <w:tcW w:type="dxa" w:w="268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Where/how can you show your finished work? </w:t>
            </w:r>
          </w:p>
        </w:tc>
        <w:tc>
          <w:tcPr>
            <w:tcW w:type="dxa" w:w="5511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3" w:hRule="atLeast"/>
        </w:trPr>
        <w:tc>
          <w:tcPr>
            <w:tcW w:type="dxa" w:w="1099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sz w:val="28"/>
                <w:szCs w:val="28"/>
                <w:rtl w:val="0"/>
                <w:lang w:val="en-US"/>
              </w:rPr>
              <w:t>Reflect</w:t>
            </w:r>
          </w:p>
        </w:tc>
        <w:tc>
          <w:tcPr>
            <w:tcW w:type="dxa" w:w="26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Where would you use it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 as a teacher -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 subject, topic, grade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? How can you use it professionally?</w:t>
            </w:r>
          </w:p>
        </w:tc>
        <w:tc>
          <w:tcPr>
            <w:tcW w:type="dxa" w:w="551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723" w:hRule="atLeast"/>
        </w:trPr>
        <w:tc>
          <w:tcPr>
            <w:tcW w:type="dxa" w:w="1099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</w:tcPr>
          <w:p/>
        </w:tc>
        <w:tc>
          <w:tcPr>
            <w:tcW w:type="dxa" w:w="268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What steps would you take to integrate it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 into your digital repertoire?</w:t>
            </w:r>
          </w:p>
        </w:tc>
        <w:tc>
          <w:tcPr>
            <w:tcW w:type="dxa" w:w="5511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3" w:hRule="atLeast"/>
        </w:trPr>
        <w:tc>
          <w:tcPr>
            <w:tcW w:type="dxa" w:w="1099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/>
                <w:sz w:val="28"/>
                <w:szCs w:val="28"/>
                <w:rtl w:val="0"/>
                <w:lang w:val="en-US"/>
              </w:rPr>
              <w:t>Take Action</w:t>
            </w:r>
          </w:p>
        </w:tc>
        <w:tc>
          <w:tcPr>
            <w:tcW w:type="dxa" w:w="26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Personal or professional uses? 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For what p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urpose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? For what</w:t>
            </w: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 audience?</w:t>
            </w:r>
          </w:p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How are privacy, copyright, fair use issues addressed?</w:t>
            </w:r>
          </w:p>
        </w:tc>
        <w:tc>
          <w:tcPr>
            <w:tcW w:type="dxa" w:w="551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Body"/>
            </w:pP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1099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</w:tcPr>
          <w:p/>
        </w:tc>
        <w:tc>
          <w:tcPr>
            <w:tcW w:type="dxa" w:w="268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2"/>
                <w:szCs w:val="22"/>
                <w:lang w:val="en-US"/>
              </w:rPr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 xml:space="preserve">Will you use it, sign up or open an account? </w:t>
            </w:r>
          </w:p>
          <w:p>
            <w:pPr>
              <w:pStyle w:val="Body"/>
            </w:pPr>
            <w:r>
              <w:rPr>
                <w:rFonts w:ascii="Times New Roman"/>
                <w:sz w:val="22"/>
                <w:szCs w:val="22"/>
                <w:rtl w:val="0"/>
                <w:lang w:val="en-US"/>
              </w:rPr>
              <w:t>Why or why not?</w:t>
            </w:r>
          </w:p>
        </w:tc>
        <w:tc>
          <w:tcPr>
            <w:tcW w:type="dxa" w:w="5511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>
            <w:pPr>
              <w:pStyle w:val="Body"/>
            </w:pPr>
          </w:p>
        </w:tc>
      </w:tr>
    </w:tbl>
    <w:p>
      <w:pPr>
        <w:pStyle w:val="Body"/>
      </w:pPr>
      <w:r>
        <w:br w:type="textWrapping"/>
      </w:r>
      <w:r>
        <w:br w:type="page"/>
      </w:r>
    </w:p>
    <w:p>
      <w:pPr>
        <w:pStyle w:val="Body"/>
      </w:pPr>
    </w:p>
    <w:sectPr>
      <w:headerReference w:type="default" r:id="rId4"/>
      <w:footerReference w:type="default" r:id="rId5"/>
      <w:pgSz w:w="12240" w:h="15840" w:orient="portrait"/>
      <w:pgMar w:top="1797" w:right="1440" w:bottom="1797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sz w:val="32"/>
        <w:szCs w:val="32"/>
      </w:rPr>
    </w:pPr>
    <w:r>
      <w:rPr>
        <w:rFonts w:ascii="Cambria" w:cs="Cambria" w:hAnsi="Cambria" w:eastAsia="Cambria"/>
        <w:b w:val="1"/>
        <w:bCs w:val="1"/>
        <w:i w:val="1"/>
        <w:iCs w:val="1"/>
        <w:sz w:val="32"/>
        <w:szCs w:val="32"/>
        <w:u w:val="single"/>
        <w:rtl w:val="0"/>
        <w:lang w:val="en-US"/>
      </w:rPr>
      <w:t>AACRT Template</w:t>
      <w:tab/>
    </w:r>
    <w:r>
      <w:rPr>
        <w:rFonts w:ascii="Cambria" w:cs="Cambria" w:hAnsi="Cambria" w:eastAsia="Cambria"/>
        <w:b w:val="1"/>
        <w:bCs w:val="1"/>
        <w:i w:val="1"/>
        <w:iCs w:val="1"/>
        <w:sz w:val="32"/>
        <w:szCs w:val="32"/>
        <w:rtl w:val="0"/>
        <w:lang w:val="en-US"/>
      </w:rPr>
      <w:t xml:space="preserve">  - </w:t>
    </w:r>
    <w:r>
      <w:rPr>
        <w:rFonts w:ascii="Times New Roman"/>
        <w:sz w:val="32"/>
        <w:szCs w:val="32"/>
        <w:rtl w:val="0"/>
        <w:lang w:val="en-US"/>
      </w:rPr>
      <w:t>Access, Analyze, Create, Reflect, Take Action</w:t>
    </w:r>
  </w:p>
  <w:p>
    <w:pPr>
      <w:pStyle w:val="header"/>
      <w:jc w:val="center"/>
    </w:pPr>
    <w:r>
      <w:rPr>
        <w:rFonts w:ascii="Times New Roman"/>
        <w:sz w:val="16"/>
        <w:szCs w:val="16"/>
        <w:rtl w:val="0"/>
        <w:lang w:val="en-US"/>
      </w:rPr>
      <w:t>(Adapted by H. DeWaard from R. Hobbs, Digital and Media Literacy: Connecting Culture and Classroom, Corwin Press, 2011.)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